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Segoe Print" w:hAnsi="Segoe Print" w:cs="Segoe Print" w:eastAsia="Segoe Print"/>
          <w:b/>
          <w:color w:val="auto"/>
          <w:spacing w:val="0"/>
          <w:position w:val="0"/>
          <w:sz w:val="36"/>
          <w:shd w:fill="auto" w:val="clear"/>
        </w:rPr>
        <w:t xml:space="preserve">Vendégház Menedék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603" w:dyaOrig="3361">
          <v:rect xmlns:o="urn:schemas-microsoft-com:office:office" xmlns:v="urn:schemas-microsoft-com:vml" id="rectole0000000000" style="width:180.150000pt;height:168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Segoe Print" w:hAnsi="Segoe Print" w:cs="Segoe Print" w:eastAsia="Segoe Print"/>
          <w:b/>
          <w:color w:val="auto"/>
          <w:spacing w:val="0"/>
          <w:position w:val="0"/>
          <w:sz w:val="28"/>
          <w:shd w:fill="auto" w:val="clear"/>
        </w:rPr>
        <w:t xml:space="preserve">Asztali alkalmazás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A p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rojekt asztali alkalmazásának feladata, hogy a Men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ed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é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k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 dolgozói, munkájuk során több területen  kezeljék és feldolgozzák a beérkez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ő adatokat. 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F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ő feladatunk: Vend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égeink, azaz a hozzánk érkez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ő kuty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ák és cicák adatainak kezelése, feldolgozása, örökbefogadásuk intézése és chipes beazonosításuk.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A projekt összes feladata között vannak olyan funkciók, melyeket csak a web segítségével vehet igénybe felhasználó (pl.: felhasználó regisztráció és profil kezelése, örökbefogadási szándék bejelentése emailen).  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Vannak azonban olyan feladatok, melyeket a dolgozók kizárólag az asztali alkalmazás használatával látnak el, mint például a menhelyre bekerült egyedek nyilvántartása, 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chip szám alapján a tulajdonos keresése vagy az örökbefogadás véglegesítése.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Fentiek alapján az alábbi feladatok ellátását az asztali alkalmazás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teljesíti:</w:t>
      </w:r>
    </w:p>
    <w:p>
      <w:pPr>
        <w:numPr>
          <w:ilvl w:val="0"/>
          <w:numId w:val="5"/>
        </w:numPr>
        <w:spacing w:before="0" w:after="0" w:line="276"/>
        <w:ind w:right="0" w:left="786" w:hanging="36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  <w:t xml:space="preserve">Bejelentkezés 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-  dolgozók részére</w:t>
      </w:r>
    </w:p>
    <w:p>
      <w:pPr>
        <w:numPr>
          <w:ilvl w:val="0"/>
          <w:numId w:val="5"/>
        </w:numPr>
        <w:spacing w:before="0" w:after="0" w:line="276"/>
        <w:ind w:right="0" w:left="786" w:hanging="36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  <w:t xml:space="preserve">Munkamenet választása </w:t>
      </w:r>
    </w:p>
    <w:p>
      <w:pPr>
        <w:numPr>
          <w:ilvl w:val="0"/>
          <w:numId w:val="5"/>
        </w:numPr>
        <w:spacing w:before="0" w:after="0" w:line="276"/>
        <w:ind w:right="0" w:left="1788" w:hanging="36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  <w:t xml:space="preserve">Vendégeink</w:t>
      </w:r>
    </w:p>
    <w:p>
      <w:pPr>
        <w:spacing w:before="0" w:after="0" w:line="276"/>
        <w:ind w:right="0" w:left="1788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innen jutunk el:</w:t>
      </w:r>
    </w:p>
    <w:p>
      <w:pPr>
        <w:numPr>
          <w:ilvl w:val="0"/>
          <w:numId w:val="8"/>
        </w:numPr>
        <w:spacing w:before="0" w:after="0" w:line="276"/>
        <w:ind w:right="0" w:left="2508" w:hanging="36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Vendégeink oldalra és innen az</w:t>
      </w:r>
    </w:p>
    <w:p>
      <w:pPr>
        <w:numPr>
          <w:ilvl w:val="0"/>
          <w:numId w:val="8"/>
        </w:numPr>
        <w:spacing w:before="0" w:after="0" w:line="276"/>
        <w:ind w:right="0" w:left="2508" w:hanging="36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Egyén adataihoz</w:t>
      </w:r>
    </w:p>
    <w:p>
      <w:pPr>
        <w:numPr>
          <w:ilvl w:val="0"/>
          <w:numId w:val="8"/>
        </w:numPr>
        <w:spacing w:before="0" w:after="0" w:line="276"/>
        <w:ind w:right="0" w:left="1788" w:hanging="36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  <w:t xml:space="preserve">Örökbefogadás </w:t>
      </w:r>
    </w:p>
    <w:p>
      <w:pPr>
        <w:spacing w:before="0" w:after="0" w:line="276"/>
        <w:ind w:right="0" w:left="1788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innen jutunk el:</w:t>
      </w:r>
    </w:p>
    <w:p>
      <w:pPr>
        <w:numPr>
          <w:ilvl w:val="0"/>
          <w:numId w:val="11"/>
        </w:numPr>
        <w:spacing w:before="0" w:after="0" w:line="276"/>
        <w:ind w:right="0" w:left="2508" w:hanging="36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Örökbefogadás rögzítéséhez, majd innen az</w:t>
      </w:r>
    </w:p>
    <w:p>
      <w:pPr>
        <w:numPr>
          <w:ilvl w:val="0"/>
          <w:numId w:val="11"/>
        </w:numPr>
        <w:spacing w:before="0" w:after="0" w:line="276"/>
        <w:ind w:right="0" w:left="2508" w:hanging="36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Örökbefogadói nyilatkozathoz</w:t>
      </w:r>
    </w:p>
    <w:p>
      <w:pPr>
        <w:numPr>
          <w:ilvl w:val="0"/>
          <w:numId w:val="11"/>
        </w:numPr>
        <w:spacing w:before="0" w:after="0" w:line="276"/>
        <w:ind w:right="0" w:left="1788" w:hanging="36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  <w:t xml:space="preserve">Chip keresés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spacing w:before="0" w:after="0" w:line="276"/>
        <w:ind w:right="0" w:left="1788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innen jutunk el:</w:t>
      </w:r>
    </w:p>
    <w:p>
      <w:pPr>
        <w:numPr>
          <w:ilvl w:val="0"/>
          <w:numId w:val="14"/>
        </w:numPr>
        <w:spacing w:before="0" w:after="0" w:line="276"/>
        <w:ind w:right="0" w:left="2508" w:hanging="36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Chipszám alapján történ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ő tulajdonos beazonos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ításhoz </w:t>
      </w:r>
    </w:p>
    <w:p>
      <w:pPr>
        <w:numPr>
          <w:ilvl w:val="0"/>
          <w:numId w:val="14"/>
        </w:numPr>
        <w:spacing w:before="0" w:after="0" w:line="276"/>
        <w:ind w:right="0" w:left="2508" w:hanging="36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Chipszámmal kapcsolatban módosítás miatt az egyén adataihoz</w:t>
      </w:r>
    </w:p>
    <w:p>
      <w:pPr>
        <w:spacing w:before="0" w:after="0" w:line="276"/>
        <w:ind w:right="0" w:left="1788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1068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  <w:t xml:space="preserve">Bejelentkezés (FormLogin)</w:t>
      </w: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40" w:dyaOrig="7390">
          <v:rect xmlns:o="urn:schemas-microsoft-com:office:office" xmlns:v="urn:schemas-microsoft-com:vml" id="rectole0000000001" style="width:412.000000pt;height:369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Az a funkció kizárólag a dolgozók belépésére és az admin dolgozókkal kapcsolatos feladatainak elvégzésére szolgál.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FF0000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FF0000"/>
          <w:spacing w:val="0"/>
          <w:position w:val="0"/>
          <w:sz w:val="20"/>
          <w:shd w:fill="auto" w:val="clear"/>
        </w:rPr>
        <w:t xml:space="preserve">A dolgozók a programhoz név és jelszó megadásával tudnak csatlakozni.</w:t>
      </w: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  <w:t xml:space="preserve">Munkamenet választása (FormMain)</w:t>
      </w: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53" w:dyaOrig="7957">
          <v:rect xmlns:o="urn:schemas-microsoft-com:office:office" xmlns:v="urn:schemas-microsoft-com:vml" id="rectole0000000002" style="width:382.650000pt;height:397.8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708" w:firstLine="708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Belépés után a munkamenet megválasztása történik. Itt a három f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ő feladat ir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ányát van lehet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ős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égünk megválasztani: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26"/>
        </w:numPr>
        <w:spacing w:before="0" w:after="0" w:line="276"/>
        <w:ind w:right="0" w:left="1788" w:hanging="36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Vendégeink (FormGuests és FormGuest) 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–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 p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ártfogoltjain adatkezelése</w:t>
      </w:r>
    </w:p>
    <w:p>
      <w:pPr>
        <w:spacing w:before="0" w:after="0" w:line="276"/>
        <w:ind w:right="0" w:left="1788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28"/>
        </w:numPr>
        <w:spacing w:before="0" w:after="0" w:line="276"/>
        <w:ind w:right="0" w:left="1788" w:hanging="36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Örökbefogadás (FormAdoption) 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–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örökbefogadás kezelése</w:t>
      </w:r>
    </w:p>
    <w:p>
      <w:pPr>
        <w:spacing w:before="0" w:after="0" w:line="276"/>
        <w:ind w:right="0" w:left="1788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30"/>
        </w:numPr>
        <w:spacing w:before="0" w:after="0" w:line="276"/>
        <w:ind w:right="0" w:left="1788" w:hanging="36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Chip (FormChip) - chip szám alapján tulajdonos keresése 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Választható folyamatok:</w:t>
      </w: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  <w:t xml:space="preserve">Vendégeink (FormChoice)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29" w:dyaOrig="7491">
          <v:rect xmlns:o="urn:schemas-microsoft-com:office:office" xmlns:v="urn:schemas-microsoft-com:vml" id="rectole0000000003" style="width:366.450000pt;height:374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1788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 Ezen az oldalon els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ők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ént </w:t>
      </w:r>
      <w:r>
        <w:rPr>
          <w:rFonts w:ascii="Segoe Print" w:hAnsi="Segoe Print" w:cs="Segoe Print" w:eastAsia="Segoe Print"/>
          <w:color w:val="FF0000"/>
          <w:spacing w:val="0"/>
          <w:position w:val="0"/>
          <w:sz w:val="20"/>
          <w:shd w:fill="auto" w:val="clear"/>
        </w:rPr>
        <w:t xml:space="preserve">az összes már felvett vendégünk szerepel listázás alapján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FF0000"/>
          <w:spacing w:val="0"/>
          <w:position w:val="0"/>
          <w:sz w:val="20"/>
          <w:shd w:fill="auto" w:val="clear"/>
        </w:rPr>
        <w:t xml:space="preserve">Módosítás és törlés funkciókat 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az egyed kiválasztása után tehetjük meg, míg a felvitelhez nem kell választanunk. Mindhárom esetben az Egyén adatai Formra irányít át minket a program.</w:t>
      </w: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  <w:t xml:space="preserve">Egyén adatai (FormGuest)</w:t>
      </w: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52" w:dyaOrig="8402">
          <v:rect xmlns:o="urn:schemas-microsoft-com:office:office" xmlns:v="urn:schemas-microsoft-com:vml" id="rectole0000000004" style="width:462.600000pt;height:420.1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FF0000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Itt az el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őző oldalon felvitel v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álasztásakor üres felviteli mez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őket tal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álunk, melyeket kitölthetünk, majd elmenthetünk. A többi esetben a kiválasztott egyed adatai kerülnek betöltésre az adatbázisból, melyet igény szerint módosíthatunk vagy törölhetünk. 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  <w:t xml:space="preserve">Örökbe fogadás (FormAdoption)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236" w:dyaOrig="8544">
          <v:rect xmlns:o="urn:schemas-microsoft-com:office:office" xmlns:v="urn:schemas-microsoft-com:vml" id="rectole0000000005" style="width:311.800000pt;height:427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Az örökbefogadás során a vendégünk egy örökbefogadóhoz kerül, aki egyben a weboldalunkon regisztrált felhasznál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ó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nk is. Miután rögzítettük az adoptálást az Örökbefogadási nyilatkozatot jelenítjük meg, mely ezután jpg formában elment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ődik.</w:t>
      </w:r>
    </w:p>
    <w:p>
      <w:pPr>
        <w:spacing w:before="0" w:after="0" w:line="240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51" w:dyaOrig="9011">
          <v:rect xmlns:o="urn:schemas-microsoft-com:office:office" xmlns:v="urn:schemas-microsoft-com:vml" id="rectole0000000006" style="width:342.550000pt;height:450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u w:val="single"/>
          <w:shd w:fill="auto" w:val="clear"/>
        </w:rPr>
        <w:t xml:space="preserve">Chip keresés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 (FormChip) 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519" w:dyaOrig="8260">
          <v:rect xmlns:o="urn:schemas-microsoft-com:office:office" xmlns:v="urn:schemas-microsoft-com:vml" id="rectole0000000007" style="width:325.950000pt;height:41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Ez a funkció az egyedi azonosításra szolgáló mikrochippel ellátott állatok beazonosítására szolgál a központi adatbankkal történ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ő kommunik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áció segítségével. Mivel ez az adatbank csak állatorvosok által használható, ezért ezt a funkciót csak a </w:t>
      </w:r>
      <w:hyperlink xmlns:r="http://schemas.openxmlformats.org/officeDocument/2006/relationships" r:id="docRId16">
        <w:r>
          <w:rPr>
            <w:rFonts w:ascii="Segoe Print" w:hAnsi="Segoe Print" w:cs="Segoe Print" w:eastAsia="Segoe Print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www.petvetdata.hu</w:t>
        </w:r>
      </w:hyperlink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 oldalára navigál el, ahol majd az állatorvos bejelentkezését követ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ően haszn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álható fel a weboldal.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Az oldalra történ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ő navig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álás után ez a kép fogad.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object w:dxaOrig="10346" w:dyaOrig="8382">
          <v:rect xmlns:o="urn:schemas-microsoft-com:office:office" xmlns:v="urn:schemas-microsoft-com:vml" id="rectole0000000008" style="width:517.300000pt;height:419.1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Belépés és a chipszám felvitele után ezeket az adatokat olvashatjuk! </w:t>
      </w:r>
    </w:p>
    <w:p>
      <w:pPr>
        <w:spacing w:before="0" w:after="0" w:line="276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object w:dxaOrig="10306" w:dyaOrig="4697">
          <v:rect xmlns:o="urn:schemas-microsoft-com:office:office" xmlns:v="urn:schemas-microsoft-com:vml" id="rectole0000000009" style="width:515.300000pt;height:234.8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9"/>
        </w:object>
      </w:r>
    </w:p>
    <w:p>
      <w:pPr>
        <w:spacing w:before="0" w:after="0" w:line="240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object w:dxaOrig="10386" w:dyaOrig="4697">
          <v:rect xmlns:o="urn:schemas-microsoft-com:office:office" xmlns:v="urn:schemas-microsoft-com:vml" id="rectole0000000010" style="width:519.300000pt;height:234.8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0" w:line="240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object w:dxaOrig="10447" w:dyaOrig="5729">
          <v:rect xmlns:o="urn:schemas-microsoft-com:office:office" xmlns:v="urn:schemas-microsoft-com:vml" id="rectole0000000011" style="width:522.350000pt;height:286.4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3"/>
        </w:object>
      </w:r>
    </w:p>
    <w:p>
      <w:pPr>
        <w:spacing w:before="0" w:after="0" w:line="240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Ha befejeztük munkánkat, akkor a kilépés gombra kattintva még egy meger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ős</w:t>
      </w:r>
      <w:r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  <w:t xml:space="preserve">ítés vagy az elfogadás választása vár a felhasználóra. </w:t>
      </w:r>
    </w:p>
    <w:p>
      <w:pPr>
        <w:spacing w:before="0" w:after="0" w:line="240"/>
        <w:ind w:right="0" w:left="0" w:firstLine="0"/>
        <w:jc w:val="left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object w:dxaOrig="6054" w:dyaOrig="4292">
          <v:rect xmlns:o="urn:schemas-microsoft-com:office:office" xmlns:v="urn:schemas-microsoft-com:vml" id="rectole0000000012" style="width:302.700000pt;height:214.6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5"/>
        </w:object>
      </w:r>
    </w:p>
    <w:p>
      <w:pPr>
        <w:spacing w:before="0" w:after="0" w:line="240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num w:numId="5">
    <w:abstractNumId w:val="36"/>
  </w:num>
  <w:num w:numId="8">
    <w:abstractNumId w:val="30"/>
  </w:num>
  <w:num w:numId="11">
    <w:abstractNumId w:val="24"/>
  </w:num>
  <w:num w:numId="14">
    <w:abstractNumId w:val="18"/>
  </w:num>
  <w:num w:numId="26">
    <w:abstractNumId w:val="12"/>
  </w:num>
  <w:num w:numId="28">
    <w:abstractNumId w:val="6"/>
  </w:num>
  <w:num w:numId="3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1.bin" Id="docRId23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0.wmf" Id="docRId22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10.bin" Id="docRId21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9.wmf" Id="docRId20" Type="http://schemas.openxmlformats.org/officeDocument/2006/relationships/image" /><Relationship Target="styles.xml" Id="docRId28" Type="http://schemas.openxmlformats.org/officeDocument/2006/relationships/styles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media/image8.wmf" Id="docRId18" Type="http://schemas.openxmlformats.org/officeDocument/2006/relationships/image" /><Relationship Target="embeddings/oleObject1.bin" Id="docRId2" Type="http://schemas.openxmlformats.org/officeDocument/2006/relationships/oleObject" /><Relationship Target="numbering.xml" Id="docRId27" Type="http://schemas.openxmlformats.org/officeDocument/2006/relationships/numbering" /><Relationship Target="media/image5.wmf" Id="docRId11" Type="http://schemas.openxmlformats.org/officeDocument/2006/relationships/image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media/image2.wmf" Id="docRId5" Type="http://schemas.openxmlformats.org/officeDocument/2006/relationships/image" /><Relationship TargetMode="External" Target="http://www.petvetdata.hu/" Id="docRId16" Type="http://schemas.openxmlformats.org/officeDocument/2006/relationships/hyperlink" /><Relationship Target="embeddings/oleObject12.bin" Id="docRId25" Type="http://schemas.openxmlformats.org/officeDocument/2006/relationships/oleObject" /><Relationship Target="embeddings/oleObject2.bin" Id="docRId4" Type="http://schemas.openxmlformats.org/officeDocument/2006/relationships/oleObject" /></Relationships>
</file>